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1" w:rsidRPr="00FE327A" w:rsidRDefault="008A0EC1" w:rsidP="00B92B41">
      <w:pPr>
        <w:tabs>
          <w:tab w:val="center" w:pos="4513"/>
          <w:tab w:val="right" w:pos="9026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FE327A">
        <w:rPr>
          <w:rFonts w:ascii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62306D" wp14:editId="43E88DFA">
            <wp:simplePos x="0" y="0"/>
            <wp:positionH relativeFrom="column">
              <wp:posOffset>3688080</wp:posOffset>
            </wp:positionH>
            <wp:positionV relativeFrom="paragraph">
              <wp:posOffset>-563880</wp:posOffset>
            </wp:positionV>
            <wp:extent cx="2590800" cy="649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_Worcestershire_A4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B41" w:rsidRPr="00FE327A">
        <w:rPr>
          <w:rFonts w:ascii="Trebuchet MS" w:hAnsi="Trebuchet MS" w:cs="Times New Roman"/>
          <w:sz w:val="24"/>
          <w:szCs w:val="24"/>
        </w:rPr>
        <w:t>Healthwatch Worcestershire</w:t>
      </w:r>
    </w:p>
    <w:p w:rsidR="00B92B41" w:rsidRPr="00FE327A" w:rsidRDefault="00B92B41" w:rsidP="00B92B41">
      <w:pPr>
        <w:tabs>
          <w:tab w:val="center" w:pos="4513"/>
          <w:tab w:val="right" w:pos="9026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FE327A">
        <w:rPr>
          <w:rFonts w:ascii="Trebuchet MS" w:hAnsi="Trebuchet MS" w:cs="Times New Roman"/>
          <w:sz w:val="24"/>
          <w:szCs w:val="24"/>
        </w:rPr>
        <w:t>Public Board Meeting</w:t>
      </w:r>
    </w:p>
    <w:p w:rsidR="00B92B41" w:rsidRPr="00FE327A" w:rsidRDefault="00B92B41" w:rsidP="00B92B41">
      <w:pPr>
        <w:tabs>
          <w:tab w:val="center" w:pos="4513"/>
          <w:tab w:val="right" w:pos="9026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Thursday 29 June 2017, 1015 - 1115</w:t>
      </w:r>
    </w:p>
    <w:p w:rsidR="00B92B41" w:rsidRPr="008A0EC1" w:rsidRDefault="008A0EC1" w:rsidP="00B92B41">
      <w:pPr>
        <w:tabs>
          <w:tab w:val="center" w:pos="4513"/>
          <w:tab w:val="right" w:pos="9026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Ricoh Lounge, </w:t>
      </w:r>
      <w:proofErr w:type="spellStart"/>
      <w:r>
        <w:rPr>
          <w:rFonts w:ascii="Trebuchet MS" w:hAnsi="Trebuchet MS" w:cs="Times New Roman"/>
          <w:sz w:val="24"/>
          <w:szCs w:val="24"/>
        </w:rPr>
        <w:t>Sixways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Conference Centre, Worcester WR3 8ZE</w:t>
      </w:r>
    </w:p>
    <w:p w:rsidR="00C20521" w:rsidRDefault="00C20521" w:rsidP="00B92B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92B41" w:rsidRPr="00CB13A7" w:rsidRDefault="00B92B41" w:rsidP="00B92B41">
      <w:pPr>
        <w:spacing w:after="0"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CB13A7">
        <w:rPr>
          <w:rFonts w:ascii="Trebuchet MS" w:hAnsi="Trebuchet MS" w:cs="Times New Roman"/>
          <w:b/>
          <w:sz w:val="24"/>
          <w:szCs w:val="24"/>
          <w:u w:val="single"/>
        </w:rPr>
        <w:t>Minutes</w:t>
      </w:r>
    </w:p>
    <w:p w:rsidR="00B92B41" w:rsidRPr="00CB13A7" w:rsidRDefault="00B92B41" w:rsidP="00B92B41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B92B41" w:rsidRPr="00B62CF8" w:rsidRDefault="00B92B41" w:rsidP="00B92B41">
      <w:pPr>
        <w:numPr>
          <w:ilvl w:val="0"/>
          <w:numId w:val="2"/>
        </w:numPr>
        <w:spacing w:after="0" w:line="240" w:lineRule="auto"/>
        <w:contextualSpacing/>
        <w:rPr>
          <w:rFonts w:ascii="Trebuchet MS" w:hAnsi="Trebuchet MS"/>
          <w:b/>
          <w:sz w:val="24"/>
          <w:szCs w:val="24"/>
        </w:rPr>
      </w:pPr>
      <w:r w:rsidRPr="00B62CF8">
        <w:rPr>
          <w:rFonts w:ascii="Trebuchet MS" w:hAnsi="Trebuchet MS"/>
          <w:b/>
          <w:sz w:val="24"/>
          <w:szCs w:val="24"/>
        </w:rPr>
        <w:t>Attendance</w:t>
      </w:r>
    </w:p>
    <w:p w:rsidR="00B92B41" w:rsidRPr="00B92B41" w:rsidRDefault="00B92B41" w:rsidP="00B92B41">
      <w:pPr>
        <w:numPr>
          <w:ilvl w:val="0"/>
          <w:numId w:val="4"/>
        </w:numPr>
        <w:spacing w:after="0" w:line="240" w:lineRule="auto"/>
        <w:contextualSpacing/>
        <w:rPr>
          <w:rFonts w:ascii="Trebuchet MS" w:hAnsi="Trebuchet MS"/>
          <w:b/>
          <w:sz w:val="24"/>
          <w:szCs w:val="24"/>
        </w:rPr>
      </w:pPr>
      <w:r w:rsidRPr="00B62CF8">
        <w:rPr>
          <w:rFonts w:ascii="Trebuchet MS" w:hAnsi="Trebuchet MS"/>
          <w:b/>
          <w:sz w:val="24"/>
          <w:szCs w:val="24"/>
        </w:rPr>
        <w:t>Directors:</w:t>
      </w:r>
    </w:p>
    <w:p w:rsidR="00B92B41" w:rsidRPr="00B62CF8" w:rsidRDefault="00B92B41" w:rsidP="00B92B41">
      <w:pPr>
        <w:spacing w:after="0"/>
        <w:ind w:left="360"/>
        <w:rPr>
          <w:rFonts w:ascii="Trebuchet MS" w:hAnsi="Trebuchet MS"/>
          <w:sz w:val="24"/>
          <w:szCs w:val="24"/>
        </w:rPr>
      </w:pPr>
      <w:r w:rsidRPr="00B62CF8">
        <w:rPr>
          <w:rFonts w:ascii="Trebuchet MS" w:hAnsi="Trebuchet MS"/>
          <w:sz w:val="24"/>
          <w:szCs w:val="24"/>
        </w:rPr>
        <w:t>Jo Ringshall</w:t>
      </w:r>
    </w:p>
    <w:p w:rsidR="00B92B41" w:rsidRPr="00B62CF8" w:rsidRDefault="00B92B41" w:rsidP="00B92B41">
      <w:pPr>
        <w:spacing w:after="0"/>
        <w:ind w:left="360"/>
        <w:rPr>
          <w:rFonts w:ascii="Trebuchet MS" w:hAnsi="Trebuchet MS"/>
          <w:sz w:val="24"/>
          <w:szCs w:val="24"/>
        </w:rPr>
      </w:pPr>
      <w:r w:rsidRPr="00B62CF8">
        <w:rPr>
          <w:rFonts w:ascii="Trebuchet MS" w:hAnsi="Trebuchet MS"/>
          <w:sz w:val="24"/>
          <w:szCs w:val="24"/>
        </w:rPr>
        <w:t>Jane Stanley</w:t>
      </w:r>
    </w:p>
    <w:p w:rsidR="00B92B41" w:rsidRDefault="00B92B41" w:rsidP="00B92B41">
      <w:pPr>
        <w:spacing w:after="0"/>
        <w:ind w:left="360"/>
        <w:rPr>
          <w:rFonts w:ascii="Trebuchet MS" w:hAnsi="Trebuchet MS"/>
          <w:sz w:val="24"/>
          <w:szCs w:val="24"/>
        </w:rPr>
      </w:pPr>
      <w:r w:rsidRPr="00B62CF8">
        <w:rPr>
          <w:rFonts w:ascii="Trebuchet MS" w:hAnsi="Trebuchet MS"/>
          <w:sz w:val="24"/>
          <w:szCs w:val="24"/>
        </w:rPr>
        <w:t>John Taylor</w:t>
      </w:r>
    </w:p>
    <w:p w:rsidR="00B92B41" w:rsidRPr="00B62CF8" w:rsidRDefault="00B92B41" w:rsidP="00B92B41">
      <w:pPr>
        <w:spacing w:after="0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Martin Gallagher</w:t>
      </w:r>
    </w:p>
    <w:p w:rsidR="00B92B41" w:rsidRPr="00B62CF8" w:rsidRDefault="00B92B41" w:rsidP="00B92B41">
      <w:pPr>
        <w:spacing w:after="0"/>
        <w:rPr>
          <w:rFonts w:ascii="Trebuchet MS" w:hAnsi="Trebuchet MS"/>
          <w:sz w:val="24"/>
          <w:szCs w:val="24"/>
        </w:rPr>
      </w:pPr>
    </w:p>
    <w:p w:rsidR="00B92B41" w:rsidRPr="00B62CF8" w:rsidRDefault="00B92B41" w:rsidP="00B92B41">
      <w:pPr>
        <w:spacing w:after="0"/>
        <w:rPr>
          <w:rFonts w:ascii="Trebuchet MS" w:hAnsi="Trebuchet MS"/>
          <w:b/>
          <w:sz w:val="24"/>
          <w:szCs w:val="24"/>
        </w:rPr>
      </w:pPr>
      <w:r w:rsidRPr="00B62CF8">
        <w:rPr>
          <w:rFonts w:ascii="Trebuchet MS" w:hAnsi="Trebuchet MS"/>
          <w:b/>
          <w:sz w:val="24"/>
          <w:szCs w:val="24"/>
        </w:rPr>
        <w:t>Also in Attendance</w:t>
      </w:r>
    </w:p>
    <w:p w:rsidR="00B92B41" w:rsidRPr="00B62CF8" w:rsidRDefault="00B92B41" w:rsidP="00B92B41">
      <w:pPr>
        <w:numPr>
          <w:ilvl w:val="0"/>
          <w:numId w:val="3"/>
        </w:numPr>
        <w:spacing w:after="0" w:line="240" w:lineRule="auto"/>
        <w:contextualSpacing/>
        <w:rPr>
          <w:rFonts w:ascii="Trebuchet MS" w:hAnsi="Trebuchet MS"/>
          <w:b/>
          <w:sz w:val="24"/>
          <w:szCs w:val="24"/>
        </w:rPr>
      </w:pPr>
      <w:r w:rsidRPr="00B62CF8">
        <w:rPr>
          <w:rFonts w:ascii="Trebuchet MS" w:hAnsi="Trebuchet MS"/>
          <w:b/>
          <w:sz w:val="24"/>
          <w:szCs w:val="24"/>
        </w:rPr>
        <w:t>Co-opted Members:</w:t>
      </w:r>
    </w:p>
    <w:p w:rsidR="003F3021" w:rsidRDefault="003F3021" w:rsidP="00B92B41">
      <w:pPr>
        <w:spacing w:after="0"/>
        <w:ind w:left="360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David Saunders</w:t>
      </w:r>
    </w:p>
    <w:p w:rsidR="00B92B41" w:rsidRPr="00B62CF8" w:rsidRDefault="00B92B41" w:rsidP="00B92B41">
      <w:pPr>
        <w:spacing w:after="0"/>
        <w:ind w:left="360"/>
        <w:contextualSpacing/>
        <w:rPr>
          <w:rFonts w:ascii="Trebuchet MS" w:hAnsi="Trebuchet MS"/>
          <w:sz w:val="24"/>
          <w:szCs w:val="24"/>
        </w:rPr>
      </w:pPr>
      <w:r w:rsidRPr="00B62CF8">
        <w:rPr>
          <w:rFonts w:ascii="Trebuchet MS" w:hAnsi="Trebuchet MS"/>
          <w:sz w:val="24"/>
          <w:szCs w:val="24"/>
        </w:rPr>
        <w:t>Anne Duddington</w:t>
      </w:r>
    </w:p>
    <w:p w:rsidR="00B92B41" w:rsidRPr="00B62CF8" w:rsidRDefault="00B92B41" w:rsidP="00B92B41">
      <w:pPr>
        <w:spacing w:after="0"/>
        <w:ind w:left="360"/>
        <w:contextualSpacing/>
        <w:rPr>
          <w:rFonts w:ascii="Trebuchet MS" w:hAnsi="Trebuchet MS"/>
          <w:sz w:val="24"/>
          <w:szCs w:val="24"/>
        </w:rPr>
      </w:pPr>
      <w:r w:rsidRPr="00B62CF8">
        <w:rPr>
          <w:rFonts w:ascii="Trebuchet MS" w:hAnsi="Trebuchet MS"/>
          <w:sz w:val="24"/>
          <w:szCs w:val="24"/>
        </w:rPr>
        <w:t>Barbara Pugh</w:t>
      </w:r>
    </w:p>
    <w:p w:rsidR="00B92B41" w:rsidRDefault="00B92B41" w:rsidP="00B92B41">
      <w:pPr>
        <w:spacing w:after="0"/>
        <w:ind w:left="360"/>
        <w:contextualSpacing/>
        <w:rPr>
          <w:rFonts w:ascii="Trebuchet MS" w:hAnsi="Trebuchet MS"/>
          <w:sz w:val="24"/>
          <w:szCs w:val="24"/>
        </w:rPr>
      </w:pPr>
      <w:r w:rsidRPr="00B62CF8">
        <w:rPr>
          <w:rFonts w:ascii="Trebuchet MS" w:hAnsi="Trebuchet MS"/>
          <w:sz w:val="24"/>
          <w:szCs w:val="24"/>
        </w:rPr>
        <w:t xml:space="preserve">Ray Eades </w:t>
      </w:r>
    </w:p>
    <w:p w:rsidR="003F3021" w:rsidRDefault="003F3021" w:rsidP="00B92B41">
      <w:pPr>
        <w:spacing w:after="0"/>
        <w:ind w:left="360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Kiran </w:t>
      </w:r>
      <w:proofErr w:type="spellStart"/>
      <w:r>
        <w:rPr>
          <w:rFonts w:ascii="Trebuchet MS" w:hAnsi="Trebuchet MS"/>
          <w:sz w:val="24"/>
          <w:szCs w:val="24"/>
        </w:rPr>
        <w:t>Mudhar</w:t>
      </w:r>
      <w:proofErr w:type="spellEnd"/>
    </w:p>
    <w:p w:rsidR="003F3021" w:rsidRPr="00B62CF8" w:rsidRDefault="003F3021" w:rsidP="00B92B41">
      <w:pPr>
        <w:spacing w:after="0"/>
        <w:ind w:left="360"/>
        <w:contextualSpacing/>
        <w:rPr>
          <w:rFonts w:ascii="Trebuchet MS" w:hAnsi="Trebuchet MS"/>
          <w:sz w:val="24"/>
          <w:szCs w:val="24"/>
        </w:rPr>
      </w:pPr>
    </w:p>
    <w:p w:rsidR="00B92B41" w:rsidRPr="00B62CF8" w:rsidRDefault="00B92B41" w:rsidP="00B92B41">
      <w:pPr>
        <w:spacing w:after="0"/>
        <w:contextualSpacing/>
        <w:rPr>
          <w:rFonts w:ascii="Trebuchet MS" w:hAnsi="Trebuchet MS"/>
          <w:b/>
          <w:sz w:val="24"/>
          <w:szCs w:val="24"/>
        </w:rPr>
      </w:pPr>
      <w:r w:rsidRPr="00B62CF8">
        <w:rPr>
          <w:rFonts w:ascii="Trebuchet MS" w:hAnsi="Trebuchet MS"/>
          <w:b/>
          <w:sz w:val="24"/>
          <w:szCs w:val="24"/>
        </w:rPr>
        <w:t xml:space="preserve">[NB </w:t>
      </w:r>
      <w:proofErr w:type="gramStart"/>
      <w:r w:rsidRPr="00B62CF8">
        <w:rPr>
          <w:rFonts w:ascii="Trebuchet MS" w:hAnsi="Trebuchet MS"/>
          <w:b/>
          <w:sz w:val="24"/>
          <w:szCs w:val="24"/>
        </w:rPr>
        <w:t>The</w:t>
      </w:r>
      <w:proofErr w:type="gramEnd"/>
      <w:r w:rsidRPr="00B62CF8">
        <w:rPr>
          <w:rFonts w:ascii="Trebuchet MS" w:hAnsi="Trebuchet MS"/>
          <w:b/>
          <w:sz w:val="24"/>
          <w:szCs w:val="24"/>
        </w:rPr>
        <w:t xml:space="preserve"> Co-opted members attend the Public Board Meeting as non-voting participants]</w:t>
      </w:r>
    </w:p>
    <w:p w:rsidR="00B92B41" w:rsidRPr="00B62CF8" w:rsidRDefault="00B92B41" w:rsidP="00B92B41">
      <w:pPr>
        <w:spacing w:after="0"/>
        <w:contextualSpacing/>
        <w:rPr>
          <w:rFonts w:ascii="Trebuchet MS" w:hAnsi="Trebuchet MS"/>
          <w:b/>
          <w:sz w:val="24"/>
          <w:szCs w:val="24"/>
        </w:rPr>
      </w:pPr>
    </w:p>
    <w:p w:rsidR="00B92B41" w:rsidRDefault="00B92B41" w:rsidP="00B92B41">
      <w:pPr>
        <w:numPr>
          <w:ilvl w:val="0"/>
          <w:numId w:val="3"/>
        </w:numPr>
        <w:spacing w:after="0" w:line="240" w:lineRule="auto"/>
        <w:contextualSpacing/>
        <w:rPr>
          <w:rFonts w:ascii="Trebuchet MS" w:hAnsi="Trebuchet MS"/>
          <w:sz w:val="24"/>
          <w:szCs w:val="24"/>
        </w:rPr>
      </w:pPr>
      <w:r w:rsidRPr="00B62CF8">
        <w:rPr>
          <w:rFonts w:ascii="Trebuchet MS" w:hAnsi="Trebuchet MS"/>
          <w:sz w:val="24"/>
          <w:szCs w:val="24"/>
        </w:rPr>
        <w:t>Simon Adams [Chief Operating Officer and Company Secretary]</w:t>
      </w:r>
    </w:p>
    <w:p w:rsidR="00B92B41" w:rsidRDefault="00B92B41" w:rsidP="00B92B41">
      <w:pPr>
        <w:spacing w:after="0" w:line="240" w:lineRule="auto"/>
        <w:ind w:left="360"/>
        <w:contextualSpacing/>
        <w:rPr>
          <w:rFonts w:ascii="Trebuchet MS" w:hAnsi="Trebuchet MS"/>
          <w:sz w:val="24"/>
          <w:szCs w:val="24"/>
        </w:rPr>
      </w:pPr>
    </w:p>
    <w:p w:rsidR="00B92B41" w:rsidRDefault="00B92B41" w:rsidP="00B92B41">
      <w:pPr>
        <w:spacing w:after="0" w:line="240" w:lineRule="auto"/>
        <w:contextualSpacing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Apologies</w:t>
      </w:r>
    </w:p>
    <w:p w:rsidR="00B92B41" w:rsidRDefault="003F3021" w:rsidP="00B92B4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Peter Pinfield</w:t>
      </w:r>
      <w:r w:rsidR="00B92B41" w:rsidRPr="0023044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–</w:t>
      </w:r>
      <w:r w:rsidR="00B92B41" w:rsidRPr="0023044F">
        <w:rPr>
          <w:rFonts w:ascii="Trebuchet MS" w:hAnsi="Trebuchet MS"/>
          <w:sz w:val="24"/>
          <w:szCs w:val="24"/>
        </w:rPr>
        <w:t xml:space="preserve"> Director</w:t>
      </w:r>
    </w:p>
    <w:p w:rsidR="003F3021" w:rsidRDefault="003F3021" w:rsidP="003F302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F3021" w:rsidRPr="003F3021" w:rsidRDefault="003F3021" w:rsidP="003F3021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Directors unanimously agreed JR as chair of the meeting in the absence of PP.</w:t>
      </w:r>
    </w:p>
    <w:p w:rsidR="00B92B41" w:rsidRPr="00B62CF8" w:rsidRDefault="00B92B41" w:rsidP="003F3021">
      <w:pPr>
        <w:spacing w:after="0"/>
        <w:ind w:left="360"/>
        <w:rPr>
          <w:rFonts w:ascii="Trebuchet MS" w:hAnsi="Trebuchet MS"/>
          <w:sz w:val="24"/>
          <w:szCs w:val="24"/>
        </w:rPr>
      </w:pPr>
    </w:p>
    <w:p w:rsidR="00B92B41" w:rsidRPr="00B62CF8" w:rsidRDefault="00B92B41" w:rsidP="00B92B41">
      <w:pPr>
        <w:numPr>
          <w:ilvl w:val="0"/>
          <w:numId w:val="2"/>
        </w:numPr>
        <w:spacing w:after="0" w:line="240" w:lineRule="auto"/>
        <w:contextualSpacing/>
        <w:rPr>
          <w:rFonts w:ascii="Trebuchet MS" w:hAnsi="Trebuchet MS" w:cs="Times New Roman"/>
          <w:b/>
          <w:bCs/>
          <w:sz w:val="24"/>
          <w:szCs w:val="24"/>
        </w:rPr>
      </w:pPr>
      <w:r w:rsidRPr="00B62CF8">
        <w:rPr>
          <w:rFonts w:ascii="Trebuchet MS" w:hAnsi="Trebuchet MS" w:cs="Times New Roman"/>
          <w:b/>
          <w:bCs/>
          <w:sz w:val="24"/>
          <w:szCs w:val="24"/>
        </w:rPr>
        <w:t>Declarations of Interest</w:t>
      </w:r>
    </w:p>
    <w:p w:rsidR="00B92B41" w:rsidRDefault="00B92B41" w:rsidP="00B92B41">
      <w:pPr>
        <w:spacing w:after="0" w:line="240" w:lineRule="auto"/>
        <w:ind w:left="360"/>
        <w:contextualSpacing/>
        <w:rPr>
          <w:rFonts w:ascii="Trebuchet MS" w:hAnsi="Trebuchet MS" w:cs="Times New Roman"/>
          <w:bCs/>
          <w:sz w:val="24"/>
          <w:szCs w:val="24"/>
        </w:rPr>
      </w:pPr>
      <w:r w:rsidRPr="00B62CF8">
        <w:rPr>
          <w:rFonts w:ascii="Trebuchet MS" w:hAnsi="Trebuchet MS" w:cs="Times New Roman"/>
          <w:bCs/>
          <w:sz w:val="24"/>
          <w:szCs w:val="24"/>
        </w:rPr>
        <w:t>No additional declarations of interest</w:t>
      </w:r>
    </w:p>
    <w:p w:rsidR="00DE0C65" w:rsidRDefault="00DE0C65" w:rsidP="00B92B41">
      <w:pPr>
        <w:spacing w:after="0" w:line="240" w:lineRule="auto"/>
        <w:ind w:left="360"/>
        <w:contextualSpacing/>
        <w:rPr>
          <w:rFonts w:ascii="Trebuchet MS" w:hAnsi="Trebuchet MS" w:cs="Times New Roman"/>
          <w:bCs/>
          <w:sz w:val="24"/>
          <w:szCs w:val="24"/>
        </w:rPr>
      </w:pPr>
    </w:p>
    <w:p w:rsidR="00DE0C65" w:rsidRDefault="00DE0C65" w:rsidP="00DE0C6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>Update on Healthwatch Worcestershire Business Plan</w:t>
      </w:r>
    </w:p>
    <w:p w:rsidR="00DE0C65" w:rsidRDefault="00DE0C65" w:rsidP="00DE0C65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SA reported that the business plan had been updated and that it was available on the website.</w:t>
      </w:r>
    </w:p>
    <w:p w:rsidR="00DE0C65" w:rsidRDefault="00DE0C65" w:rsidP="00DE0C65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</w:p>
    <w:p w:rsidR="00DE0C65" w:rsidRDefault="00DE0C65" w:rsidP="00DE0C6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proofErr w:type="spellStart"/>
      <w:r>
        <w:rPr>
          <w:rFonts w:ascii="Trebuchet MS" w:hAnsi="Trebuchet MS" w:cs="Times New Roman"/>
          <w:b/>
          <w:bCs/>
          <w:sz w:val="24"/>
          <w:szCs w:val="24"/>
        </w:rPr>
        <w:t>Childrens</w:t>
      </w:r>
      <w:proofErr w:type="spellEnd"/>
      <w:r>
        <w:rPr>
          <w:rFonts w:ascii="Trebuchet MS" w:hAnsi="Trebuchet MS" w:cs="Times New Roman"/>
          <w:b/>
          <w:bCs/>
          <w:sz w:val="24"/>
          <w:szCs w:val="24"/>
        </w:rPr>
        <w:t xml:space="preserve"> Services</w:t>
      </w:r>
    </w:p>
    <w:p w:rsidR="00DE0C65" w:rsidRDefault="00C57396" w:rsidP="00DE0C65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JS presented a written</w:t>
      </w:r>
      <w:r w:rsidR="00C20521">
        <w:rPr>
          <w:rFonts w:ascii="Trebuchet MS" w:hAnsi="Trebuchet MS" w:cs="Times New Roman"/>
          <w:bCs/>
          <w:sz w:val="24"/>
          <w:szCs w:val="24"/>
        </w:rPr>
        <w:t xml:space="preserve"> update on </w:t>
      </w:r>
      <w:proofErr w:type="spellStart"/>
      <w:r w:rsidR="00C20521">
        <w:rPr>
          <w:rFonts w:ascii="Trebuchet MS" w:hAnsi="Trebuchet MS" w:cs="Times New Roman"/>
          <w:bCs/>
          <w:sz w:val="24"/>
          <w:szCs w:val="24"/>
        </w:rPr>
        <w:t>childrens</w:t>
      </w:r>
      <w:proofErr w:type="spellEnd"/>
      <w:r w:rsidR="00C20521">
        <w:rPr>
          <w:rFonts w:ascii="Trebuchet MS" w:hAnsi="Trebuchet MS" w:cs="Times New Roman"/>
          <w:bCs/>
          <w:sz w:val="24"/>
          <w:szCs w:val="24"/>
        </w:rPr>
        <w:t xml:space="preserve"> services</w:t>
      </w:r>
      <w:r>
        <w:rPr>
          <w:rFonts w:ascii="Trebuchet MS" w:hAnsi="Trebuchet MS" w:cs="Times New Roman"/>
          <w:bCs/>
          <w:sz w:val="24"/>
          <w:szCs w:val="24"/>
        </w:rPr>
        <w:t xml:space="preserve"> [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Enc</w:t>
      </w:r>
      <w:proofErr w:type="spellEnd"/>
      <w:r>
        <w:rPr>
          <w:rFonts w:ascii="Trebuchet MS" w:hAnsi="Trebuchet MS" w:cs="Times New Roman"/>
          <w:bCs/>
          <w:sz w:val="24"/>
          <w:szCs w:val="24"/>
        </w:rPr>
        <w:t xml:space="preserve"> 1]</w:t>
      </w:r>
      <w:r w:rsidR="00C20521">
        <w:rPr>
          <w:rFonts w:ascii="Trebuchet MS" w:hAnsi="Trebuchet MS" w:cs="Times New Roman"/>
          <w:bCs/>
          <w:sz w:val="24"/>
          <w:szCs w:val="24"/>
        </w:rPr>
        <w:t xml:space="preserve"> that had been provided by Worcestershire County Council.</w:t>
      </w:r>
    </w:p>
    <w:p w:rsidR="00C20521" w:rsidRDefault="00C20521" w:rsidP="00DE0C65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 xml:space="preserve">The Directors agreed to request a meeting with the Commissioner and to make enquiries with the Director of 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Childrens</w:t>
      </w:r>
      <w:proofErr w:type="spellEnd"/>
      <w:r>
        <w:rPr>
          <w:rFonts w:ascii="Trebuchet MS" w:hAnsi="Trebuchet MS" w:cs="Times New Roman"/>
          <w:bCs/>
          <w:sz w:val="24"/>
          <w:szCs w:val="24"/>
        </w:rPr>
        <w:t xml:space="preserve"> Services about the information that would be published to enable Healthwatch Worcestershire to provide reassurance about the performance of services.</w:t>
      </w:r>
    </w:p>
    <w:p w:rsidR="00C20521" w:rsidRDefault="00C20521" w:rsidP="00DE0C65">
      <w:pPr>
        <w:pStyle w:val="ListParagraph"/>
        <w:spacing w:after="0" w:line="240" w:lineRule="auto"/>
        <w:ind w:left="360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>Action: SA</w:t>
      </w:r>
    </w:p>
    <w:p w:rsidR="00C20521" w:rsidRDefault="00C20521" w:rsidP="00DE0C65">
      <w:pPr>
        <w:pStyle w:val="ListParagraph"/>
        <w:spacing w:after="0" w:line="240" w:lineRule="auto"/>
        <w:ind w:left="360"/>
        <w:rPr>
          <w:rFonts w:ascii="Trebuchet MS" w:hAnsi="Trebuchet MS" w:cs="Times New Roman"/>
          <w:b/>
          <w:bCs/>
          <w:sz w:val="24"/>
          <w:szCs w:val="24"/>
        </w:rPr>
      </w:pPr>
    </w:p>
    <w:p w:rsidR="00C20521" w:rsidRDefault="00C20521" w:rsidP="00C2052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lastRenderedPageBreak/>
        <w:t>Care in the Corridor at Worcestershire Royal Hospital</w:t>
      </w:r>
    </w:p>
    <w:p w:rsidR="0020006C" w:rsidRDefault="0020006C" w:rsidP="0020006C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The Board considered the ‘Care in the Corridor at Worcestershire Royal Hospital’ [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Enc</w:t>
      </w:r>
      <w:proofErr w:type="spellEnd"/>
      <w:r>
        <w:rPr>
          <w:rFonts w:ascii="Trebuchet MS" w:hAnsi="Trebuchet MS" w:cs="Times New Roman"/>
          <w:bCs/>
          <w:sz w:val="24"/>
          <w:szCs w:val="24"/>
        </w:rPr>
        <w:t xml:space="preserve"> 2], and the Directors subsequently approved it for publication.</w:t>
      </w:r>
    </w:p>
    <w:p w:rsidR="0020006C" w:rsidRDefault="0020006C" w:rsidP="0020006C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</w:p>
    <w:p w:rsidR="0020006C" w:rsidRDefault="0020006C" w:rsidP="0020006C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>Going to the Doctors</w:t>
      </w:r>
    </w:p>
    <w:p w:rsidR="0020006C" w:rsidRPr="0020006C" w:rsidRDefault="0020006C" w:rsidP="0020006C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The Board considered the final ‘Going to the Doctors’ report</w:t>
      </w:r>
      <w:r w:rsidR="00AF294C">
        <w:rPr>
          <w:rFonts w:ascii="Trebuchet MS" w:hAnsi="Trebuchet MS" w:cs="Times New Roman"/>
          <w:bCs/>
          <w:sz w:val="24"/>
          <w:szCs w:val="24"/>
        </w:rPr>
        <w:t xml:space="preserve"> [</w:t>
      </w:r>
      <w:proofErr w:type="spellStart"/>
      <w:r w:rsidR="00AF294C">
        <w:rPr>
          <w:rFonts w:ascii="Trebuchet MS" w:hAnsi="Trebuchet MS" w:cs="Times New Roman"/>
          <w:bCs/>
          <w:sz w:val="24"/>
          <w:szCs w:val="24"/>
        </w:rPr>
        <w:t>Enc</w:t>
      </w:r>
      <w:proofErr w:type="spellEnd"/>
      <w:r w:rsidR="00AF294C">
        <w:rPr>
          <w:rFonts w:ascii="Trebuchet MS" w:hAnsi="Trebuchet MS" w:cs="Times New Roman"/>
          <w:bCs/>
          <w:sz w:val="24"/>
          <w:szCs w:val="24"/>
        </w:rPr>
        <w:t xml:space="preserve"> 3]</w:t>
      </w:r>
      <w:r>
        <w:rPr>
          <w:rFonts w:ascii="Trebuchet MS" w:hAnsi="Trebuchet MS" w:cs="Times New Roman"/>
          <w:bCs/>
          <w:sz w:val="24"/>
          <w:szCs w:val="24"/>
        </w:rPr>
        <w:t>, and the Directors subsequently approved it for publication.</w:t>
      </w:r>
    </w:p>
    <w:p w:rsidR="00C20521" w:rsidRDefault="00C20521" w:rsidP="00C20521">
      <w:pPr>
        <w:pStyle w:val="ListParagraph"/>
        <w:spacing w:after="0" w:line="240" w:lineRule="auto"/>
        <w:ind w:left="360"/>
        <w:rPr>
          <w:rFonts w:ascii="Trebuchet MS" w:hAnsi="Trebuchet MS" w:cs="Times New Roman"/>
          <w:b/>
          <w:bCs/>
          <w:sz w:val="24"/>
          <w:szCs w:val="24"/>
        </w:rPr>
      </w:pPr>
    </w:p>
    <w:p w:rsidR="0020006C" w:rsidRDefault="0020006C" w:rsidP="0020006C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 xml:space="preserve">Sustainability and Transformation Plan </w:t>
      </w:r>
    </w:p>
    <w:p w:rsidR="00AF294C" w:rsidRPr="00AF294C" w:rsidRDefault="00AF294C" w:rsidP="00AF294C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SA briefed the Board on Healthwatch Worcestershire’s submission [</w:t>
      </w:r>
      <w:proofErr w:type="spellStart"/>
      <w:r>
        <w:rPr>
          <w:rFonts w:ascii="Trebuchet MS" w:hAnsi="Trebuchet MS" w:cs="Times New Roman"/>
          <w:bCs/>
          <w:sz w:val="24"/>
          <w:szCs w:val="24"/>
        </w:rPr>
        <w:t>Enc</w:t>
      </w:r>
      <w:proofErr w:type="spellEnd"/>
      <w:r>
        <w:rPr>
          <w:rFonts w:ascii="Trebuchet MS" w:hAnsi="Trebuchet MS" w:cs="Times New Roman"/>
          <w:bCs/>
          <w:sz w:val="24"/>
          <w:szCs w:val="24"/>
        </w:rPr>
        <w:t xml:space="preserve"> 4] to the STP Partnership Board on the refreshed STP plan, </w:t>
      </w:r>
      <w:bookmarkStart w:id="0" w:name="_GoBack"/>
      <w:bookmarkEnd w:id="0"/>
      <w:r>
        <w:rPr>
          <w:rFonts w:ascii="Trebuchet MS" w:hAnsi="Trebuchet MS" w:cs="Times New Roman"/>
          <w:bCs/>
          <w:sz w:val="24"/>
          <w:szCs w:val="24"/>
        </w:rPr>
        <w:t>which after Board consideration the Directors agreed retrospectively.</w:t>
      </w:r>
    </w:p>
    <w:p w:rsidR="00C20521" w:rsidRPr="00C20521" w:rsidRDefault="00C20521" w:rsidP="00DE0C65">
      <w:pPr>
        <w:pStyle w:val="ListParagraph"/>
        <w:spacing w:after="0" w:line="240" w:lineRule="auto"/>
        <w:ind w:left="360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B92B41" w:rsidRPr="00CB13A7" w:rsidRDefault="00B92B41" w:rsidP="00B92B41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</w:p>
    <w:p w:rsidR="00B92B41" w:rsidRPr="0023044F" w:rsidRDefault="00B92B41" w:rsidP="00B92B41">
      <w:pPr>
        <w:pStyle w:val="ListParagraph"/>
        <w:spacing w:after="0" w:line="240" w:lineRule="auto"/>
        <w:ind w:left="360"/>
        <w:rPr>
          <w:rFonts w:ascii="Trebuchet MS" w:eastAsia="Calibri" w:hAnsi="Trebuchet MS" w:cs="Times New Roman"/>
          <w:sz w:val="24"/>
          <w:szCs w:val="24"/>
        </w:rPr>
      </w:pPr>
      <w:r w:rsidRPr="0023044F">
        <w:rPr>
          <w:rFonts w:ascii="Trebuchet MS" w:eastAsia="Calibri" w:hAnsi="Trebuchet MS" w:cs="Times New Roman"/>
          <w:sz w:val="24"/>
          <w:szCs w:val="24"/>
        </w:rPr>
        <w:tab/>
      </w:r>
    </w:p>
    <w:p w:rsidR="00B92B41" w:rsidRPr="00CB13A7" w:rsidRDefault="00B92B41" w:rsidP="00B92B41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</w:p>
    <w:p w:rsidR="00943B67" w:rsidRPr="00B92B41" w:rsidRDefault="00943B67" w:rsidP="00B92B41"/>
    <w:sectPr w:rsidR="00943B67" w:rsidRPr="00B92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65C"/>
    <w:multiLevelType w:val="hybridMultilevel"/>
    <w:tmpl w:val="A712F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B7F31"/>
    <w:multiLevelType w:val="hybridMultilevel"/>
    <w:tmpl w:val="81728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EC567C"/>
    <w:multiLevelType w:val="hybridMultilevel"/>
    <w:tmpl w:val="1DCEB1C8"/>
    <w:lvl w:ilvl="0" w:tplc="55A64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7507B"/>
    <w:multiLevelType w:val="hybridMultilevel"/>
    <w:tmpl w:val="2A62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2"/>
    <w:rsid w:val="0020006C"/>
    <w:rsid w:val="003F3021"/>
    <w:rsid w:val="008A0EC1"/>
    <w:rsid w:val="00943B67"/>
    <w:rsid w:val="00AF294C"/>
    <w:rsid w:val="00B31BF2"/>
    <w:rsid w:val="00B92B41"/>
    <w:rsid w:val="00C20521"/>
    <w:rsid w:val="00C57396"/>
    <w:rsid w:val="00D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E0EA2-6540-408A-A089-633DDDF6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Adams</dc:creator>
  <cp:keywords/>
  <dc:description/>
  <cp:lastModifiedBy>Simon Adams</cp:lastModifiedBy>
  <cp:revision>7</cp:revision>
  <dcterms:created xsi:type="dcterms:W3CDTF">2017-09-04T11:25:00Z</dcterms:created>
  <dcterms:modified xsi:type="dcterms:W3CDTF">2017-09-04T14:50:00Z</dcterms:modified>
</cp:coreProperties>
</file>